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mendas apresentadas"/>
      </w:tblPr>
      <w:tblGrid>
        <w:gridCol w:w="1415"/>
        <w:gridCol w:w="1307"/>
        <w:gridCol w:w="1463"/>
        <w:gridCol w:w="1129"/>
        <w:gridCol w:w="3174"/>
      </w:tblGrid>
      <w:tr w:rsidR="00C91673" w:rsidRPr="00C91673" w14:paraId="72965D21" w14:textId="77777777" w:rsidTr="00C916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Start w:id="0" w:name="_GoBack"/>
          <w:p w14:paraId="365922A5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fldChar w:fldCharType="begin"/>
            </w: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instrText xml:space="preserve"> HYPERLINK "https://www.camara.leg.br/proposicoesWeb/fichadetramitacao?idProposicao=2205946" </w:instrText>
            </w: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fldChar w:fldCharType="separate"/>
            </w:r>
            <w:r w:rsidRPr="00C91673">
              <w:rPr>
                <w:rFonts w:ascii="Segoe UI" w:eastAsia="Times New Roman" w:hAnsi="Segoe UI" w:cs="Segoe UI"/>
                <w:color w:val="26704F"/>
                <w:sz w:val="24"/>
                <w:szCs w:val="24"/>
                <w:u w:val="single"/>
                <w:lang w:eastAsia="pt-BR"/>
              </w:rPr>
              <w:t>EMC 228/2019 PEC00619 =&gt; PEC 6/2019</w:t>
            </w: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2F3B4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Emenda na Comissão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BF91C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30/05/2019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09444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Paulo Pimenta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4E086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Altera a Proposta de Emenda à Constituição nº 6, de 2019, para devolver ao texto da Constituição Federal as regras previdenciárias, com exclusão da capitalização e das regras de transição. </w:t>
            </w:r>
            <w:hyperlink r:id="rId5" w:tooltip="Clique para obter o inteiro teor" w:history="1"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bookmarkEnd w:id="0"/>
      <w:tr w:rsidR="00C91673" w:rsidRPr="00C91673" w14:paraId="0AD7D899" w14:textId="77777777" w:rsidTr="00C916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F9CC6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fldChar w:fldCharType="begin"/>
            </w: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instrText xml:space="preserve"> HYPERLINK "https://www.camara.leg.br/proposicoesWeb/fichadetramitacao?idProposicao=2205947" </w:instrText>
            </w: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fldChar w:fldCharType="separate"/>
            </w:r>
            <w:r w:rsidRPr="00C91673">
              <w:rPr>
                <w:rFonts w:ascii="Segoe UI" w:eastAsia="Times New Roman" w:hAnsi="Segoe UI" w:cs="Segoe UI"/>
                <w:color w:val="26704F"/>
                <w:sz w:val="24"/>
                <w:szCs w:val="24"/>
                <w:u w:val="single"/>
                <w:lang w:eastAsia="pt-BR"/>
              </w:rPr>
              <w:t>EMC 229/2019 PEC00619 =&gt; PEC 6/2019</w:t>
            </w: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E0D0D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Emenda na Comissão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7A39B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30/05/2019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C6320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Paulo Pimenta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3992B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 xml:space="preserve">Suprime do artigo 1º da Proposta de Emenda à Constituição nº 6/2019 a redação dada ao artigo 203 da Constituição Federal e, por consequência, os artigos 40, 41 e 42 da proposta, relativos ao benefício da assistência social à pessoa portadora de deficiência e ao idoso que dele </w:t>
            </w:r>
            <w:proofErr w:type="spellStart"/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necessitar.</w:t>
            </w:r>
            <w:hyperlink r:id="rId6" w:tooltip="Clique para obter o inteiro teor" w:history="1"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>Inteiro</w:t>
              </w:r>
              <w:proofErr w:type="spellEnd"/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 xml:space="preserve"> teor</w:t>
              </w:r>
            </w:hyperlink>
          </w:p>
        </w:tc>
      </w:tr>
      <w:tr w:rsidR="00C91673" w:rsidRPr="00C91673" w14:paraId="4B1303A0" w14:textId="77777777" w:rsidTr="00C916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D0E1F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hyperlink r:id="rId7" w:history="1"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>EMC 230/2019 PEC00619 =&gt; PEC 6/2019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37901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Emenda na Comissão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5E89D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30/05/2019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9B349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Paulo Pimenta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FF912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Suprime do artigo 1º da Proposta de Emenda à Constituição nº 6/2019 a redação dada ao § 6º do artigo 40 e ao artigo 201-A da Constituição Federal e, por consequência, o artigo 115 do Ato das Disposições Constitucionais Transitórias, com redação dada pelo artigo 2º da proposta, relativamente à instituição de novo regime de previdência social, organizado com base em sistema de capitalização individual. </w:t>
            </w:r>
            <w:hyperlink r:id="rId8" w:tooltip="Clique para obter o inteiro teor" w:history="1"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C91673" w:rsidRPr="00C91673" w14:paraId="61A07F5A" w14:textId="77777777" w:rsidTr="00C916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EF408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hyperlink r:id="rId9" w:history="1"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>EMC 231/2019 PEC00619 =&gt; PEC 6/2019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4A7C1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Emenda na Comissão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47094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30/05/2019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FB2F5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Paulo Pimenta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14EFF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Suprime do artigo 1º da Proposta de Emenda à Constituição nº 6/2019 a redação dada aos §§ 3º, 3º-A e 3º-B do artigo 239 da Constituição Federal, relativos à alteração nas regras de acesso e no valor do abono salarial anual. </w:t>
            </w:r>
            <w:hyperlink r:id="rId10" w:tooltip="Clique para obter o inteiro teor" w:history="1"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C91673" w:rsidRPr="00C91673" w14:paraId="1C0B5D97" w14:textId="77777777" w:rsidTr="00C916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27D0E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hyperlink r:id="rId11" w:history="1"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>EMC 232/2019 PEC00619 =&gt; PEC 6/2019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4685D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Emenda na Comissão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48F4E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30/05/2019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A5CCE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Paulo Pimenta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730E4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Restaura as regras constitucionais da aposentadoria de professoras e professores da educação básica. </w:t>
            </w:r>
            <w:hyperlink r:id="rId12" w:tooltip="Clique para obter o inteiro teor" w:history="1"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C91673" w:rsidRPr="00C91673" w14:paraId="06E87D94" w14:textId="77777777" w:rsidTr="00C916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23D9F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hyperlink r:id="rId13" w:history="1"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>EMC 233/2019 PEC00619 =&gt; PEC 6/2019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2FFD1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Emenda na Comissão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C9C91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30/05/2019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F1D87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Paulo Pimenta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C7605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 xml:space="preserve">Suprime dispositivos relativos às regras de idade, tempo mínimo de contribuição e valores de benefícios, além do § 5º do art. 195 da PEC 6/2019, que cerceia o acesso à </w:t>
            </w:r>
            <w:proofErr w:type="spellStart"/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justiça.</w:t>
            </w:r>
            <w:hyperlink r:id="rId14" w:tooltip="Clique para obter o inteiro teor" w:history="1"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>Inteiro</w:t>
              </w:r>
              <w:proofErr w:type="spellEnd"/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 xml:space="preserve"> teor</w:t>
              </w:r>
            </w:hyperlink>
          </w:p>
        </w:tc>
      </w:tr>
      <w:tr w:rsidR="00C91673" w:rsidRPr="00C91673" w14:paraId="2DB4EDBF" w14:textId="77777777" w:rsidTr="00C916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64F7D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hyperlink r:id="rId15" w:history="1"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>EMC 234/2019 PEC00619 =&gt; PEC 6/2019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43524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Emenda na Comissão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791E7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30/05/2019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50D14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Paulo Pimenta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3A104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 xml:space="preserve">Visa restabelecer os direitos da seguridade ao trabalhador rural, individual e </w:t>
            </w:r>
            <w:proofErr w:type="gramStart"/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avulso ,e</w:t>
            </w:r>
            <w:proofErr w:type="gramEnd"/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 xml:space="preserve"> ao segurado especial, bem como garantir, quanto à previdência social, seus atributos redistributivos e de combate à pobreza e à miséria . </w:t>
            </w:r>
            <w:hyperlink r:id="rId16" w:tooltip="Clique para obter o inteiro teor" w:history="1"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C91673" w:rsidRPr="00C91673" w14:paraId="67F0EA51" w14:textId="77777777" w:rsidTr="00C916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18351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hyperlink r:id="rId17" w:history="1"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>EMC 235/2019 PEC00619 =&gt; PEC 6/2019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7867A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Emenda na Comissão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EDE2C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30/05/2019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E0E63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Paulo Pimenta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A9B9E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Condiciona o início da vigência da Emenda Constitucional à sua aprovação em referendo popular. </w:t>
            </w:r>
            <w:hyperlink r:id="rId18" w:tooltip="Clique para obter o inteiro teor" w:history="1"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  <w:tr w:rsidR="00C91673" w:rsidRPr="00C91673" w14:paraId="43D3ADBF" w14:textId="77777777" w:rsidTr="00C916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A112D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hyperlink r:id="rId19" w:history="1"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>EMC 236/2019 PEC00619 =&gt; PEC 6/2019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1A677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Emenda na Comissão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C0921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30/05/2019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73863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Paulo Pimenta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B2267" w14:textId="77777777" w:rsidR="00C91673" w:rsidRPr="00C91673" w:rsidRDefault="00C91673" w:rsidP="00C9167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C9167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Propõe alteração dos requisitos para aposentadoria voluntária, em todos os regimes, restabelecendo a fórmula instituída pela Emenda Constitucional nº 47, de 2005. </w:t>
            </w:r>
            <w:hyperlink r:id="rId20" w:tooltip="Clique para obter o inteiro teor" w:history="1">
              <w:r w:rsidRPr="00C91673">
                <w:rPr>
                  <w:rFonts w:ascii="Segoe UI" w:eastAsia="Times New Roman" w:hAnsi="Segoe UI" w:cs="Segoe UI"/>
                  <w:color w:val="26704F"/>
                  <w:sz w:val="24"/>
                  <w:szCs w:val="24"/>
                  <w:u w:val="single"/>
                  <w:lang w:eastAsia="pt-BR"/>
                </w:rPr>
                <w:t>Inteiro teor</w:t>
              </w:r>
            </w:hyperlink>
          </w:p>
        </w:tc>
      </w:tr>
    </w:tbl>
    <w:p w14:paraId="36E9C695" w14:textId="4174051D" w:rsidR="00035C1C" w:rsidRDefault="00035C1C" w:rsidP="00035C1C">
      <w:pPr>
        <w:rPr>
          <w:sz w:val="32"/>
          <w:szCs w:val="32"/>
        </w:rPr>
      </w:pPr>
    </w:p>
    <w:p w14:paraId="1AF51236" w14:textId="6B02545A" w:rsidR="00035C1C" w:rsidRDefault="00035C1C" w:rsidP="00035C1C">
      <w:pPr>
        <w:rPr>
          <w:sz w:val="32"/>
          <w:szCs w:val="32"/>
        </w:rPr>
      </w:pPr>
    </w:p>
    <w:p w14:paraId="536AFB34" w14:textId="77777777" w:rsidR="00BF731D" w:rsidRPr="00035C1C" w:rsidRDefault="00BF731D" w:rsidP="00035C1C">
      <w:pPr>
        <w:rPr>
          <w:sz w:val="32"/>
          <w:szCs w:val="32"/>
        </w:rPr>
      </w:pPr>
    </w:p>
    <w:p w14:paraId="6C441261" w14:textId="3C6AC307" w:rsidR="00132370" w:rsidRPr="009F2C4D" w:rsidRDefault="00132370">
      <w:pPr>
        <w:rPr>
          <w:sz w:val="32"/>
          <w:szCs w:val="32"/>
        </w:rPr>
      </w:pPr>
    </w:p>
    <w:sectPr w:rsidR="00132370" w:rsidRPr="009F2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C6EF1"/>
    <w:multiLevelType w:val="hybridMultilevel"/>
    <w:tmpl w:val="E938B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2B76"/>
    <w:multiLevelType w:val="hybridMultilevel"/>
    <w:tmpl w:val="088AC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4136"/>
    <w:multiLevelType w:val="hybridMultilevel"/>
    <w:tmpl w:val="1250E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4D"/>
    <w:rsid w:val="0001455F"/>
    <w:rsid w:val="0003115F"/>
    <w:rsid w:val="0003138E"/>
    <w:rsid w:val="00035C1C"/>
    <w:rsid w:val="00073D7F"/>
    <w:rsid w:val="000872AD"/>
    <w:rsid w:val="000966EA"/>
    <w:rsid w:val="000C6C52"/>
    <w:rsid w:val="000E0466"/>
    <w:rsid w:val="000F3C03"/>
    <w:rsid w:val="00114322"/>
    <w:rsid w:val="00123681"/>
    <w:rsid w:val="001239AD"/>
    <w:rsid w:val="00124494"/>
    <w:rsid w:val="00132370"/>
    <w:rsid w:val="001326EB"/>
    <w:rsid w:val="00150665"/>
    <w:rsid w:val="00152A88"/>
    <w:rsid w:val="0015730E"/>
    <w:rsid w:val="00187B9C"/>
    <w:rsid w:val="00191293"/>
    <w:rsid w:val="001A0BE8"/>
    <w:rsid w:val="001A2281"/>
    <w:rsid w:val="001B4A8B"/>
    <w:rsid w:val="001C5E70"/>
    <w:rsid w:val="001C6B07"/>
    <w:rsid w:val="001F2F2B"/>
    <w:rsid w:val="002163E5"/>
    <w:rsid w:val="00222C11"/>
    <w:rsid w:val="00250C2C"/>
    <w:rsid w:val="0025410F"/>
    <w:rsid w:val="00256A08"/>
    <w:rsid w:val="0026795F"/>
    <w:rsid w:val="00271462"/>
    <w:rsid w:val="0027259B"/>
    <w:rsid w:val="002739DF"/>
    <w:rsid w:val="00276FE9"/>
    <w:rsid w:val="00301619"/>
    <w:rsid w:val="00305DDE"/>
    <w:rsid w:val="00307101"/>
    <w:rsid w:val="003170EE"/>
    <w:rsid w:val="0035164A"/>
    <w:rsid w:val="0036696B"/>
    <w:rsid w:val="00381A8B"/>
    <w:rsid w:val="00386C77"/>
    <w:rsid w:val="003B41C6"/>
    <w:rsid w:val="003B4868"/>
    <w:rsid w:val="003F4A14"/>
    <w:rsid w:val="004109DB"/>
    <w:rsid w:val="00422DC8"/>
    <w:rsid w:val="004279BA"/>
    <w:rsid w:val="004315FF"/>
    <w:rsid w:val="004F46C6"/>
    <w:rsid w:val="0050500B"/>
    <w:rsid w:val="00505BB6"/>
    <w:rsid w:val="00514C48"/>
    <w:rsid w:val="0054202C"/>
    <w:rsid w:val="00545DCD"/>
    <w:rsid w:val="00554638"/>
    <w:rsid w:val="005565E3"/>
    <w:rsid w:val="00592478"/>
    <w:rsid w:val="00592AC4"/>
    <w:rsid w:val="005B1C7A"/>
    <w:rsid w:val="005B2432"/>
    <w:rsid w:val="005C0391"/>
    <w:rsid w:val="00602A86"/>
    <w:rsid w:val="00610067"/>
    <w:rsid w:val="00651698"/>
    <w:rsid w:val="00675B40"/>
    <w:rsid w:val="00684FDD"/>
    <w:rsid w:val="00693829"/>
    <w:rsid w:val="006C17BA"/>
    <w:rsid w:val="006C3AFB"/>
    <w:rsid w:val="006E002B"/>
    <w:rsid w:val="006E3C97"/>
    <w:rsid w:val="006F0042"/>
    <w:rsid w:val="006F41A2"/>
    <w:rsid w:val="00700FC4"/>
    <w:rsid w:val="00761AD9"/>
    <w:rsid w:val="00765BE2"/>
    <w:rsid w:val="007A5705"/>
    <w:rsid w:val="00825423"/>
    <w:rsid w:val="008261A7"/>
    <w:rsid w:val="00846D64"/>
    <w:rsid w:val="00852690"/>
    <w:rsid w:val="00863E71"/>
    <w:rsid w:val="00877C32"/>
    <w:rsid w:val="00883EC9"/>
    <w:rsid w:val="00895DD0"/>
    <w:rsid w:val="008B613C"/>
    <w:rsid w:val="008D04B7"/>
    <w:rsid w:val="008D5AF6"/>
    <w:rsid w:val="008E2734"/>
    <w:rsid w:val="00913108"/>
    <w:rsid w:val="009306D1"/>
    <w:rsid w:val="0094237F"/>
    <w:rsid w:val="009509A8"/>
    <w:rsid w:val="009739FF"/>
    <w:rsid w:val="00982234"/>
    <w:rsid w:val="00982F5C"/>
    <w:rsid w:val="009A3E41"/>
    <w:rsid w:val="009F2C4D"/>
    <w:rsid w:val="009F7B0A"/>
    <w:rsid w:val="00A1475E"/>
    <w:rsid w:val="00A31A51"/>
    <w:rsid w:val="00A80718"/>
    <w:rsid w:val="00AA57E1"/>
    <w:rsid w:val="00AC1A13"/>
    <w:rsid w:val="00B53DA6"/>
    <w:rsid w:val="00B60D65"/>
    <w:rsid w:val="00B91543"/>
    <w:rsid w:val="00BA5375"/>
    <w:rsid w:val="00BA7569"/>
    <w:rsid w:val="00BB36D0"/>
    <w:rsid w:val="00BC2B2D"/>
    <w:rsid w:val="00BC350C"/>
    <w:rsid w:val="00BF731D"/>
    <w:rsid w:val="00C3068B"/>
    <w:rsid w:val="00C51F16"/>
    <w:rsid w:val="00C846A1"/>
    <w:rsid w:val="00C91673"/>
    <w:rsid w:val="00C94921"/>
    <w:rsid w:val="00CA6C10"/>
    <w:rsid w:val="00CD3A9D"/>
    <w:rsid w:val="00D03EDF"/>
    <w:rsid w:val="00D06F87"/>
    <w:rsid w:val="00D208D4"/>
    <w:rsid w:val="00D262D1"/>
    <w:rsid w:val="00D40F65"/>
    <w:rsid w:val="00D923DE"/>
    <w:rsid w:val="00E1106B"/>
    <w:rsid w:val="00E22B6A"/>
    <w:rsid w:val="00E36EB8"/>
    <w:rsid w:val="00E4601A"/>
    <w:rsid w:val="00E63BC9"/>
    <w:rsid w:val="00EA0F00"/>
    <w:rsid w:val="00EC24C8"/>
    <w:rsid w:val="00EE45B3"/>
    <w:rsid w:val="00F23795"/>
    <w:rsid w:val="00F32358"/>
    <w:rsid w:val="00F421A6"/>
    <w:rsid w:val="00F64D2F"/>
    <w:rsid w:val="00F66F74"/>
    <w:rsid w:val="00F83DA5"/>
    <w:rsid w:val="00FB72E2"/>
    <w:rsid w:val="00FD2750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1118"/>
  <w15:chartTrackingRefBased/>
  <w15:docId w15:val="{F4822926-90DE-4362-83D8-998927C5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0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91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leg.br/proposicoesWeb/prop_mostrarintegra?codteor=1758104&amp;filename=EMC+230/2019+PEC00619+%3D%3E+PEC+6/2019" TargetMode="External"/><Relationship Id="rId13" Type="http://schemas.openxmlformats.org/officeDocument/2006/relationships/hyperlink" Target="https://www.camara.leg.br/proposicoesWeb/fichadetramitacao?idProposicao=2205951" TargetMode="External"/><Relationship Id="rId18" Type="http://schemas.openxmlformats.org/officeDocument/2006/relationships/hyperlink" Target="https://www.camara.leg.br/proposicoesWeb/prop_mostrarintegra?codteor=1758113&amp;filename=EMC+235/2019+PEC00619+%3D%3E+PEC+6/20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mara.leg.br/proposicoesWeb/fichadetramitacao?idProposicao=2205948" TargetMode="External"/><Relationship Id="rId12" Type="http://schemas.openxmlformats.org/officeDocument/2006/relationships/hyperlink" Target="https://www.camara.leg.br/proposicoesWeb/prop_mostrarintegra?codteor=1758108&amp;filename=EMC+232/2019+PEC00619+%3D%3E+PEC+6/2019" TargetMode="External"/><Relationship Id="rId17" Type="http://schemas.openxmlformats.org/officeDocument/2006/relationships/hyperlink" Target="https://www.camara.leg.br/proposicoesWeb/fichadetramitacao?idProposicao=22059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mara.leg.br/proposicoesWeb/prop_mostrarintegra?codteor=1758111&amp;filename=EMC+234/2019+PEC00619+%3D%3E+PEC+6/2019" TargetMode="External"/><Relationship Id="rId20" Type="http://schemas.openxmlformats.org/officeDocument/2006/relationships/hyperlink" Target="https://www.camara.leg.br/proposicoesWeb/prop_mostrarintegra?codteor=1758116&amp;filename=EMC+236/2019+PEC00619+%3D%3E+PEC+6/2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mara.leg.br/proposicoesWeb/prop_mostrarintegra?codteor=1758102&amp;filename=EMC+229/2019+PEC00619+%3D%3E+PEC+6/2019" TargetMode="External"/><Relationship Id="rId11" Type="http://schemas.openxmlformats.org/officeDocument/2006/relationships/hyperlink" Target="https://www.camara.leg.br/proposicoesWeb/fichadetramitacao?idProposicao=2205950" TargetMode="External"/><Relationship Id="rId5" Type="http://schemas.openxmlformats.org/officeDocument/2006/relationships/hyperlink" Target="https://www.camara.leg.br/proposicoesWeb/prop_mostrarintegra?codteor=1758100&amp;filename=EMC+228/2019+PEC00619+%3D%3E+PEC+6/2019" TargetMode="External"/><Relationship Id="rId15" Type="http://schemas.openxmlformats.org/officeDocument/2006/relationships/hyperlink" Target="https://www.camara.leg.br/proposicoesWeb/fichadetramitacao?idProposicao=2205952" TargetMode="External"/><Relationship Id="rId10" Type="http://schemas.openxmlformats.org/officeDocument/2006/relationships/hyperlink" Target="https://www.camara.leg.br/proposicoesWeb/prop_mostrarintegra?codteor=1758107&amp;filename=EMC+231/2019+PEC00619+%3D%3E+PEC+6/2019" TargetMode="External"/><Relationship Id="rId19" Type="http://schemas.openxmlformats.org/officeDocument/2006/relationships/hyperlink" Target="https://www.camara.leg.br/proposicoesWeb/fichadetramitacao?idProposicao=22059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ara.leg.br/proposicoesWeb/fichadetramitacao?idProposicao=2205949" TargetMode="External"/><Relationship Id="rId14" Type="http://schemas.openxmlformats.org/officeDocument/2006/relationships/hyperlink" Target="https://www.camara.leg.br/proposicoesWeb/prop_mostrarintegra?codteor=1758110&amp;filename=EMC+233/2019+PEC00619+%3D%3E+PEC+6/2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fatima silveira</dc:creator>
  <cp:keywords/>
  <dc:description/>
  <cp:lastModifiedBy>maria fatima silveira</cp:lastModifiedBy>
  <cp:revision>2</cp:revision>
  <dcterms:created xsi:type="dcterms:W3CDTF">2019-05-31T14:56:00Z</dcterms:created>
  <dcterms:modified xsi:type="dcterms:W3CDTF">2019-05-31T14:56:00Z</dcterms:modified>
</cp:coreProperties>
</file>